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CA" w:rsidRPr="00E37630" w:rsidRDefault="0030551E" w:rsidP="00F704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0551E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Извещение о проведении конкурса</w:t>
      </w:r>
    </w:p>
    <w:p w:rsidR="00F704CA" w:rsidRPr="00E37630" w:rsidRDefault="00F704CA" w:rsidP="00F704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72A06" w:rsidRPr="00880773" w:rsidRDefault="00572A06" w:rsidP="00572A06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Постоянный Комитет Союзного государства (далее – Заказчик) проводит открытый конкурс (далее – конкурс) на право заключения договора (далее – Договор) для нужд Постоянного Комитета Союзного государства.</w:t>
      </w:r>
    </w:p>
    <w:p w:rsidR="00572A06" w:rsidRPr="00880773" w:rsidRDefault="00572A06" w:rsidP="00572A06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(максимальная) цена Договора: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2 400 000,00 (два миллиона </w:t>
      </w:r>
      <w:proofErr w:type="gramStart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четыреста)  российских</w:t>
      </w:r>
      <w:proofErr w:type="gramEnd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</w:t>
      </w:r>
      <w:r w:rsidRPr="00880773">
        <w:rPr>
          <w:rFonts w:ascii="Times New Roman" w:hAnsi="Times New Roman"/>
          <w:sz w:val="24"/>
          <w:szCs w:val="24"/>
          <w:lang w:eastAsia="ru-RU"/>
        </w:rPr>
        <w:t>Расходы осуществляются на территории Российской Федерации.</w:t>
      </w:r>
    </w:p>
    <w:p w:rsidR="00572A06" w:rsidRPr="00880773" w:rsidRDefault="00572A06" w:rsidP="00572A06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услуг по организации и проведению научно-практической конференции «Комплексная защита информации» </w:t>
      </w:r>
      <w:r w:rsidRPr="00880773">
        <w:rPr>
          <w:rFonts w:ascii="Times New Roman" w:hAnsi="Times New Roman"/>
          <w:sz w:val="24"/>
          <w:szCs w:val="24"/>
        </w:rPr>
        <w:t>23 - 25 мая 2023 г. в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hAnsi="Times New Roman"/>
          <w:sz w:val="24"/>
          <w:szCs w:val="24"/>
        </w:rPr>
        <w:t>Гомеле (Республика Беларусь)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A06" w:rsidRPr="00880773" w:rsidRDefault="00572A06" w:rsidP="00572A06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(периоды) оказания услуг: </w:t>
      </w:r>
      <w:r w:rsidRPr="0088077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8077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2023 г. </w:t>
      </w:r>
    </w:p>
    <w:p w:rsidR="00572A06" w:rsidRPr="00880773" w:rsidRDefault="00572A06" w:rsidP="00572A06">
      <w:pPr>
        <w:keepNext/>
        <w:suppressAutoHyphens/>
        <w:spacing w:after="0" w:line="26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773">
        <w:rPr>
          <w:rFonts w:ascii="Times New Roman" w:hAnsi="Times New Roman"/>
          <w:sz w:val="24"/>
          <w:szCs w:val="24"/>
        </w:rPr>
        <w:t>г. Гомель (Республика Беларусь)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A06" w:rsidRPr="00880773" w:rsidRDefault="00572A06" w:rsidP="00572A06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Финансирование осуществляется за счет средств бюджета Союзного государства.</w:t>
      </w:r>
    </w:p>
    <w:p w:rsidR="00572A06" w:rsidRPr="00880773" w:rsidRDefault="00572A06" w:rsidP="00572A06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 3 (далее – Положение).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Заинтересованные лица могут получить дополнительную информацию у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и ознакомиться с конкурсной документацией по адресу: Россия, 119034, г. Москва, </w:t>
      </w:r>
      <w:proofErr w:type="spellStart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 5, стр. 1 в рабочие дни с 09.00 до 13.00 и с 14.00 до 18.00 по московскому времени (с 14.00 до 16.45 по пятницам).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 лица: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Плаксина Татьяна Владимировна – советник отдел военного и оборонного сотрудничества Департамента оборонной промышленности и военно-технического сотрудничества.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Телефоны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: (495) 986-27-34; факс: (495) 986- 27-34.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4" w:history="1">
        <w:r w:rsidRPr="0088077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vtc2000@mail.ru</w:t>
        </w:r>
      </w:hyperlink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Официальный сайт Заказчика для размещения информации (далее – сайт Заказчика)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45F10" w:rsidRPr="00545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посткомсг.рф</w:t>
      </w:r>
      <w:proofErr w:type="spellEnd"/>
      <w:r w:rsidR="00545F10">
        <w:fldChar w:fldCharType="begin"/>
      </w:r>
      <w:r w:rsidR="00545F10">
        <w:instrText xml:space="preserve"> HYPERLINK "http://www.postkomsg.com" </w:instrText>
      </w:r>
      <w:r w:rsidR="00545F10">
        <w:fldChar w:fldCharType="separate"/>
      </w:r>
      <w:r w:rsidR="00545F1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fldChar w:fldCharType="end"/>
      </w:r>
      <w:r w:rsidRPr="00880773">
        <w:rPr>
          <w:rFonts w:ascii="Times New Roman" w:eastAsia="Times New Roman" w:hAnsi="Times New Roman"/>
          <w:sz w:val="24"/>
          <w:szCs w:val="24"/>
          <w:u w:val="words"/>
          <w:lang w:eastAsia="ru-RU"/>
        </w:rPr>
        <w:t>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 Комплект конкурсной документации может быть получен всеми заинтересованными лицами у Заказчика после того, как они направят письменный запрос </w:t>
      </w:r>
      <w:proofErr w:type="gramStart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</w:t>
      </w:r>
      <w:proofErr w:type="gramEnd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документации по адресу, указанному в п. 4 настоящей информации, или непосредственно на сайте Заказчика, указанном в п. 4 настоящей информации. 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Запрос о представлении конкурсной документации должен содержать следующую информацию и реквизиты: полное фирменное наименование участника конкурса; адрес; номера телефонов и факсов участника конкурса; адрес электронной почты; лицо, ответственное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конкурсной заявки от участника конкурса; фамилия, имя, отчество (при наличии), паспортные данные, место жительства (для физического лица, в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том числе  зарегистрированного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в качеств</w:t>
      </w:r>
      <w:bookmarkStart w:id="0" w:name="_GoBack"/>
      <w:bookmarkEnd w:id="0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е индивидуального предпринимателя),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4 настоящей информации.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Информация об изменениях, которые могут быть внесены Заказчиком в</w:t>
      </w:r>
      <w:r>
        <w:rPr>
          <w:rFonts w:ascii="Times New Roman" w:hAnsi="Times New Roman"/>
          <w:sz w:val="24"/>
          <w:szCs w:val="24"/>
        </w:rPr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конкурсную документацию, будет опубликована в установленном порядке на сайте Заказчика, указанном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в п. 4 настоящей информации.</w:t>
      </w:r>
    </w:p>
    <w:p w:rsidR="00572A06" w:rsidRPr="00880773" w:rsidRDefault="00572A06" w:rsidP="00572A0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Заказчик, разместивший на сайте или опубликовавший в печатном издании Союзного государства извещение о проведении открытого конкурса, вправе отменить проведение конкурса не позднее чем за пять дней до даты окончания срока подачи конкурсных заявок. Извещение об</w:t>
      </w:r>
      <w:r w:rsidRPr="00880773"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отказе от проведения конкурса размещается на сайте Заказчика или публикуется в печатном издании Союзного государства.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Прием заявок на участие в конкурсе (далее – заявки на участие в конкурсе или</w:t>
      </w:r>
      <w:r w:rsidRPr="00880773"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заявки) начинается с 09.00 </w:t>
      </w:r>
      <w:r w:rsidRPr="00880773">
        <w:rPr>
          <w:rFonts w:ascii="Times New Roman" w:hAnsi="Times New Roman"/>
          <w:sz w:val="24"/>
          <w:szCs w:val="24"/>
          <w:lang w:eastAsia="ru-RU"/>
        </w:rPr>
        <w:t>часов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времени 31 января 2023 г. Заявки на</w:t>
      </w:r>
      <w:r w:rsidRPr="00880773">
        <w:t> 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конкурсе должны быть поданы в запечатанных конвертах, которые представляются Заказчику не позднее 12.00 </w:t>
      </w:r>
      <w:r w:rsidRPr="00880773">
        <w:rPr>
          <w:rFonts w:ascii="Times New Roman" w:hAnsi="Times New Roman"/>
          <w:sz w:val="24"/>
          <w:szCs w:val="24"/>
          <w:lang w:eastAsia="ru-RU"/>
        </w:rPr>
        <w:t>часов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21 февраля 2023 г.</w:t>
      </w: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по адресу, указанному в п. 4 настоящей информации.</w:t>
      </w:r>
    </w:p>
    <w:p w:rsidR="00572A06" w:rsidRPr="00880773" w:rsidRDefault="00572A06" w:rsidP="00572A06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73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 Вскрытие конвертов с заявками на участие в конкурсе будет осуществлено</w:t>
      </w:r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21 февраля 2023 г. в 12.00 часов московского времени по адресу: Россия, 119034, г. Москва, </w:t>
      </w:r>
      <w:proofErr w:type="spellStart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8807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 5, стр. 1.</w:t>
      </w:r>
    </w:p>
    <w:p w:rsidR="00747199" w:rsidRDefault="00747199" w:rsidP="00F704CA">
      <w:pPr>
        <w:keepNext/>
        <w:suppressAutoHyphens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4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A"/>
    <w:rsid w:val="000B7397"/>
    <w:rsid w:val="0030551E"/>
    <w:rsid w:val="00545F10"/>
    <w:rsid w:val="00572A06"/>
    <w:rsid w:val="005F391D"/>
    <w:rsid w:val="00747199"/>
    <w:rsid w:val="00765A2A"/>
    <w:rsid w:val="00831840"/>
    <w:rsid w:val="00864C13"/>
    <w:rsid w:val="0093166F"/>
    <w:rsid w:val="00954317"/>
    <w:rsid w:val="00B77485"/>
    <w:rsid w:val="00CC5CB6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D4EB-8270-44BE-B4D4-99C9483F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c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Плаксина</dc:creator>
  <cp:keywords/>
  <dc:description/>
  <cp:lastModifiedBy>Соболевский Михаил Вячеславович</cp:lastModifiedBy>
  <cp:revision>4</cp:revision>
  <cp:lastPrinted>2023-01-30T11:39:00Z</cp:lastPrinted>
  <dcterms:created xsi:type="dcterms:W3CDTF">2023-01-30T11:36:00Z</dcterms:created>
  <dcterms:modified xsi:type="dcterms:W3CDTF">2023-01-31T06:46:00Z</dcterms:modified>
</cp:coreProperties>
</file>